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B0886" w14:textId="77777777" w:rsidR="00732409" w:rsidRDefault="00732409" w:rsidP="00732409">
      <w:pPr>
        <w:jc w:val="center"/>
      </w:pPr>
      <w:bookmarkStart w:id="0" w:name="_GoBack"/>
      <w:bookmarkEnd w:id="0"/>
      <w:r>
        <w:rPr>
          <w:noProof/>
        </w:rPr>
        <w:drawing>
          <wp:inline distT="0" distB="0" distL="0" distR="0" wp14:anchorId="31FE90A1" wp14:editId="0DFF2C49">
            <wp:extent cx="612250" cy="71507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JPG"/>
                    <pic:cNvPicPr/>
                  </pic:nvPicPr>
                  <pic:blipFill>
                    <a:blip r:embed="rId8">
                      <a:extLst>
                        <a:ext uri="{28A0092B-C50C-407E-A947-70E740481C1C}">
                          <a14:useLocalDpi xmlns:a14="http://schemas.microsoft.com/office/drawing/2010/main" val="0"/>
                        </a:ext>
                      </a:extLst>
                    </a:blip>
                    <a:stretch>
                      <a:fillRect/>
                    </a:stretch>
                  </pic:blipFill>
                  <pic:spPr>
                    <a:xfrm>
                      <a:off x="0" y="0"/>
                      <a:ext cx="637896" cy="745024"/>
                    </a:xfrm>
                    <a:prstGeom prst="rect">
                      <a:avLst/>
                    </a:prstGeom>
                  </pic:spPr>
                </pic:pic>
              </a:graphicData>
            </a:graphic>
          </wp:inline>
        </w:drawing>
      </w:r>
    </w:p>
    <w:p w14:paraId="4782FD08" w14:textId="77777777" w:rsidR="00732409" w:rsidRPr="00732409" w:rsidRDefault="00732409" w:rsidP="00732409">
      <w:pPr>
        <w:jc w:val="center"/>
        <w:rPr>
          <w:b/>
        </w:rPr>
      </w:pPr>
      <w:r w:rsidRPr="00732409">
        <w:rPr>
          <w:b/>
        </w:rPr>
        <w:t>Child Protection Policy Statement</w:t>
      </w:r>
    </w:p>
    <w:p w14:paraId="0731FB85" w14:textId="77777777" w:rsidR="00732409" w:rsidRPr="00732409" w:rsidRDefault="00732409" w:rsidP="00732409">
      <w:r w:rsidRPr="00732409">
        <w:t>Children achieve their maximum potential in an environment which is safe, secure and supportive of all their needs, including any needs they have to protection from abuse.</w:t>
      </w:r>
    </w:p>
    <w:p w14:paraId="238AC81A" w14:textId="77777777" w:rsidR="00732409" w:rsidRPr="00732409" w:rsidRDefault="00732409" w:rsidP="00732409">
      <w:r w:rsidRPr="00732409">
        <w:t>Our Academy is committed to promoting the welfare of all children by working in partnership with parents, the LA and with all relevant agencies and partners in child protection and through the single assessment procedure, in accordance with locally agreed procedures and practices.</w:t>
      </w:r>
    </w:p>
    <w:p w14:paraId="1E2B5C6C" w14:textId="77777777" w:rsidR="00732409" w:rsidRPr="00732409" w:rsidRDefault="00732409" w:rsidP="00732409">
      <w:r w:rsidRPr="00732409">
        <w:t>Our policy applies to all members of the Academy community in its widest sense, including children and young people, their parents/carers, Academy staff, governors, and all the local and wider community where they interface with the Academy.  Within its framework, the policy outlines their entitlements and responsibilities in securing the protection of children, who attend the Academy.</w:t>
      </w:r>
    </w:p>
    <w:p w14:paraId="00855FF3" w14:textId="77777777" w:rsidR="00732409" w:rsidRPr="00732409" w:rsidRDefault="00732409" w:rsidP="00732409">
      <w:r w:rsidRPr="00732409">
        <w:t>Our Mission is…………</w:t>
      </w:r>
      <w:proofErr w:type="gramStart"/>
      <w:r w:rsidRPr="00732409">
        <w:t>…..</w:t>
      </w:r>
      <w:proofErr w:type="gramEnd"/>
    </w:p>
    <w:p w14:paraId="17BE900C" w14:textId="77777777" w:rsidR="00732409" w:rsidRPr="00732409" w:rsidRDefault="00732409" w:rsidP="00732409">
      <w:pPr>
        <w:numPr>
          <w:ilvl w:val="0"/>
          <w:numId w:val="1"/>
        </w:numPr>
      </w:pPr>
      <w:r w:rsidRPr="00732409">
        <w:rPr>
          <w:b/>
        </w:rPr>
        <w:t>T</w:t>
      </w:r>
      <w:r w:rsidRPr="00732409">
        <w:t>o identify and fulfil the needs of every pupil and nurture the ‘growth’ of each individual;</w:t>
      </w:r>
    </w:p>
    <w:p w14:paraId="04A8DAA1" w14:textId="77777777" w:rsidR="00732409" w:rsidRPr="00732409" w:rsidRDefault="00732409" w:rsidP="00732409">
      <w:pPr>
        <w:numPr>
          <w:ilvl w:val="0"/>
          <w:numId w:val="1"/>
        </w:numPr>
      </w:pPr>
      <w:r w:rsidRPr="00732409">
        <w:rPr>
          <w:b/>
        </w:rPr>
        <w:t>T</w:t>
      </w:r>
      <w:r w:rsidRPr="00732409">
        <w:t>o continue to raise standards and stimulate learning through a range of motivating and challenging experiences that extend beyond the classroom;</w:t>
      </w:r>
    </w:p>
    <w:p w14:paraId="5CD80F4B" w14:textId="77777777" w:rsidR="00732409" w:rsidRPr="00732409" w:rsidRDefault="00732409" w:rsidP="00732409">
      <w:pPr>
        <w:numPr>
          <w:ilvl w:val="0"/>
          <w:numId w:val="1"/>
        </w:numPr>
      </w:pPr>
      <w:r w:rsidRPr="00732409">
        <w:rPr>
          <w:b/>
        </w:rPr>
        <w:t>T</w:t>
      </w:r>
      <w:r w:rsidRPr="00732409">
        <w:t>o tackle low expectations and raise aspirations by offering clear pathways to further and higher education and work-related learning;</w:t>
      </w:r>
    </w:p>
    <w:p w14:paraId="67CF864D" w14:textId="77777777" w:rsidR="00732409" w:rsidRPr="00732409" w:rsidRDefault="00732409" w:rsidP="00732409">
      <w:pPr>
        <w:numPr>
          <w:ilvl w:val="0"/>
          <w:numId w:val="1"/>
        </w:numPr>
      </w:pPr>
      <w:r w:rsidRPr="00732409">
        <w:t>To provide a stimulating journey to adulthood and working life so that our pupils take up worthwhile places in their communities;</w:t>
      </w:r>
    </w:p>
    <w:p w14:paraId="1F60163C" w14:textId="77777777" w:rsidR="00732409" w:rsidRPr="00732409" w:rsidRDefault="00732409" w:rsidP="00732409">
      <w:pPr>
        <w:numPr>
          <w:ilvl w:val="0"/>
          <w:numId w:val="1"/>
        </w:numPr>
      </w:pPr>
      <w:r w:rsidRPr="00732409">
        <w:rPr>
          <w:b/>
        </w:rPr>
        <w:t>T</w:t>
      </w:r>
      <w:r w:rsidRPr="00732409">
        <w:t>o equip all pupils to recognise their rights and responsibilities as citizens of their local, wider and global communities;</w:t>
      </w:r>
    </w:p>
    <w:p w14:paraId="4441C29B" w14:textId="77777777" w:rsidR="00732409" w:rsidRPr="00732409" w:rsidRDefault="00732409" w:rsidP="00732409">
      <w:pPr>
        <w:numPr>
          <w:ilvl w:val="0"/>
          <w:numId w:val="1"/>
        </w:numPr>
      </w:pPr>
      <w:r w:rsidRPr="00732409">
        <w:rPr>
          <w:b/>
        </w:rPr>
        <w:t>T</w:t>
      </w:r>
      <w:r w:rsidRPr="00732409">
        <w:t>o engender a belief in lifelong learning for pupils and members of the wider community through a range of family learning experiences and opportunities for adults to return to learning.</w:t>
      </w:r>
    </w:p>
    <w:p w14:paraId="29D380BD" w14:textId="77777777" w:rsidR="00874000" w:rsidRPr="00732409" w:rsidRDefault="00874000" w:rsidP="00732409"/>
    <w:sectPr w:rsidR="00874000" w:rsidRPr="00732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21FE"/>
    <w:multiLevelType w:val="hybridMultilevel"/>
    <w:tmpl w:val="6954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09"/>
    <w:rsid w:val="000F6910"/>
    <w:rsid w:val="00732409"/>
    <w:rsid w:val="00874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07D9"/>
  <w15:chartTrackingRefBased/>
  <w15:docId w15:val="{CD229DB9-A87A-4069-9EF0-182EFB29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2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23dd92-9c11-48c8-bd93-203638a495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55D3DD42CE7458486F26F4DFB2A04" ma:contentTypeVersion="10" ma:contentTypeDescription="Create a new document." ma:contentTypeScope="" ma:versionID="755bbf014affa3afb71e4d1eb11ab03b">
  <xsd:schema xmlns:xsd="http://www.w3.org/2001/XMLSchema" xmlns:xs="http://www.w3.org/2001/XMLSchema" xmlns:p="http://schemas.microsoft.com/office/2006/metadata/properties" xmlns:ns3="0e23dd92-9c11-48c8-bd93-203638a4959a" targetNamespace="http://schemas.microsoft.com/office/2006/metadata/properties" ma:root="true" ma:fieldsID="d2d2c71edc6776bf43dce1d210592098" ns3:_="">
    <xsd:import namespace="0e23dd92-9c11-48c8-bd93-203638a4959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3dd92-9c11-48c8-bd93-203638a49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54502-0D0E-4782-8BD7-8BD90548D00D}">
  <ds:schemaRefs>
    <ds:schemaRef ds:uri="http://schemas.microsoft.com/sharepoint/v3/contenttype/forms"/>
  </ds:schemaRefs>
</ds:datastoreItem>
</file>

<file path=customXml/itemProps2.xml><?xml version="1.0" encoding="utf-8"?>
<ds:datastoreItem xmlns:ds="http://schemas.openxmlformats.org/officeDocument/2006/customXml" ds:itemID="{54A88FF2-F829-40EE-87A8-B0D3891A1F7B}">
  <ds:schemaRef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0e23dd92-9c11-48c8-bd93-203638a4959a"/>
    <ds:schemaRef ds:uri="http://purl.org/dc/terms/"/>
  </ds:schemaRefs>
</ds:datastoreItem>
</file>

<file path=customXml/itemProps3.xml><?xml version="1.0" encoding="utf-8"?>
<ds:datastoreItem xmlns:ds="http://schemas.openxmlformats.org/officeDocument/2006/customXml" ds:itemID="{7466B49A-A667-4FD0-9728-864EF0C4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3dd92-9c11-48c8-bd93-203638a49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Sams</dc:creator>
  <cp:keywords/>
  <dc:description/>
  <cp:lastModifiedBy>Helen German</cp:lastModifiedBy>
  <cp:revision>2</cp:revision>
  <dcterms:created xsi:type="dcterms:W3CDTF">2026-03-12T10:23:00Z</dcterms:created>
  <dcterms:modified xsi:type="dcterms:W3CDTF">2026-03-12T10:23:00Z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0x010100FB555D3DD42CE7458486F26F4DFB2A04</vt:lpwstr>
  </property>
</Properties>
</file>